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148F8" w:rsidRPr="00B37DF7" w:rsidP="00B37D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DF7">
        <w:rPr>
          <w:rFonts w:ascii="Times New Roman" w:hAnsi="Times New Roman" w:cs="Times New Roman"/>
          <w:b/>
          <w:sz w:val="24"/>
          <w:szCs w:val="24"/>
        </w:rPr>
        <w:t xml:space="preserve">Prompt #1: </w:t>
      </w:r>
      <w:r w:rsidRPr="00B37DF7" w:rsidR="00BC4534">
        <w:rPr>
          <w:rFonts w:ascii="Times New Roman" w:hAnsi="Times New Roman" w:cs="Times New Roman"/>
          <w:b/>
          <w:sz w:val="24"/>
          <w:szCs w:val="24"/>
        </w:rPr>
        <w:t>Sprained ankle</w:t>
      </w:r>
    </w:p>
    <w:p w:rsidR="00BC4534" w:rsidRPr="00B37DF7">
      <w:pPr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 xml:space="preserve">From the information </w:t>
      </w:r>
      <w:r w:rsidR="00B37DF7">
        <w:rPr>
          <w:rFonts w:ascii="Times New Roman" w:hAnsi="Times New Roman" w:cs="Times New Roman"/>
          <w:sz w:val="24"/>
          <w:szCs w:val="24"/>
        </w:rPr>
        <w:t>provided, Shar has a</w:t>
      </w:r>
      <w:r w:rsidRPr="00B37DF7">
        <w:rPr>
          <w:rFonts w:ascii="Times New Roman" w:hAnsi="Times New Roman" w:cs="Times New Roman"/>
          <w:sz w:val="24"/>
          <w:szCs w:val="24"/>
        </w:rPr>
        <w:t xml:space="preserve"> sprained ankle. </w:t>
      </w:r>
    </w:p>
    <w:p w:rsidR="00BC4534" w:rsidRPr="00B37DF7" w:rsidP="00B37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b/>
          <w:sz w:val="24"/>
          <w:szCs w:val="24"/>
        </w:rPr>
        <w:t>Treatment plan</w:t>
      </w:r>
      <w:r w:rsidR="00C560DF">
        <w:rPr>
          <w:rFonts w:ascii="Times New Roman" w:hAnsi="Times New Roman" w:cs="Times New Roman"/>
          <w:b/>
          <w:sz w:val="24"/>
          <w:szCs w:val="24"/>
        </w:rPr>
        <w:t xml:space="preserve"> and clinical guidelines </w:t>
      </w:r>
      <w:r w:rsidR="004E45F6">
        <w:rPr>
          <w:rFonts w:ascii="Times New Roman" w:hAnsi="Times New Roman" w:cs="Times New Roman"/>
          <w:b/>
          <w:sz w:val="24"/>
          <w:szCs w:val="24"/>
        </w:rPr>
        <w:t xml:space="preserve">that support it </w:t>
      </w:r>
    </w:p>
    <w:p w:rsidR="00BC4534" w:rsidRPr="00B37DF7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560DF">
        <w:rPr>
          <w:rFonts w:ascii="Times New Roman" w:hAnsi="Times New Roman" w:cs="Times New Roman"/>
          <w:sz w:val="24"/>
          <w:szCs w:val="24"/>
        </w:rPr>
        <w:t>Mayo Clinic, a s</w:t>
      </w:r>
      <w:r w:rsidRPr="00B37DF7">
        <w:rPr>
          <w:rFonts w:ascii="Times New Roman" w:hAnsi="Times New Roman" w:cs="Times New Roman"/>
          <w:sz w:val="24"/>
          <w:szCs w:val="24"/>
        </w:rPr>
        <w:t xml:space="preserve">prained ankle can be treated using the RICE approach. </w:t>
      </w:r>
      <w:r w:rsidRPr="00B37DF7" w:rsidR="00EE23CC">
        <w:rPr>
          <w:rFonts w:ascii="Times New Roman" w:hAnsi="Times New Roman" w:cs="Times New Roman"/>
          <w:sz w:val="24"/>
          <w:szCs w:val="24"/>
        </w:rPr>
        <w:t xml:space="preserve">The approach aims to reduce pain and swelling, promote healing of the ligament, and restoring the ankle's functionality. </w:t>
      </w:r>
      <w:r w:rsidRPr="00B37DF7">
        <w:rPr>
          <w:rFonts w:ascii="Times New Roman" w:hAnsi="Times New Roman" w:cs="Times New Roman"/>
          <w:sz w:val="24"/>
          <w:szCs w:val="24"/>
        </w:rPr>
        <w:t>The technique involves rest, icing, compression, and elevation. 
</w:t>
      </w:r>
    </w:p>
    <w:p w:rsidR="00EE23CC" w:rsidRPr="00B37DF7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 xml:space="preserve">Rest: Shar should avoid activities that cause pain, swelling, and discomfort. </w:t>
      </w:r>
      <w:r w:rsidRPr="00B37DF7" w:rsidR="00EC42DF">
        <w:rPr>
          <w:rFonts w:ascii="Times New Roman" w:hAnsi="Times New Roman" w:cs="Times New Roman"/>
          <w:sz w:val="24"/>
          <w:szCs w:val="24"/>
        </w:rPr>
        <w:t xml:space="preserve">For example, she should avoid playing golf with her friends like she did the previous day. </w:t>
      </w:r>
    </w:p>
    <w:p w:rsidR="00BC4534" w:rsidRPr="00B37DF7" w:rsidP="00B37DF7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>Ice: Shar can use an ice pack or ice slush bath immediately for 15-20 minutes and repeat every 2-3 hours.</w:t>
      </w:r>
      <w:r w:rsidR="00C560DF">
        <w:rPr>
          <w:rFonts w:ascii="Times New Roman" w:hAnsi="Times New Roman" w:cs="Times New Roman"/>
          <w:sz w:val="24"/>
          <w:szCs w:val="24"/>
        </w:rPr>
        <w:t xml:space="preserve"> Icing will help the healing process by slowing down the inflammatory process hence preventing swelling. Icing also decreases pain and cramping (Van Dijk, </w:t>
      </w:r>
      <w:r w:rsidRPr="00C560DF" w:rsidR="00C560DF">
        <w:rPr>
          <w:rFonts w:ascii="Times New Roman" w:hAnsi="Times New Roman" w:cs="Times New Roman"/>
          <w:sz w:val="24"/>
          <w:szCs w:val="24"/>
        </w:rPr>
        <w:t xml:space="preserve">2002). </w:t>
      </w:r>
      <w:r w:rsidR="00C560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534" w:rsidRPr="00FB4DAB" w:rsidP="00FB4DA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 xml:space="preserve">Compression: compression can help stop swelling whereby the ankle will be compressed using an elastic bandage until the swelling stops. </w:t>
      </w:r>
      <w:r w:rsidRPr="00B37DF7" w:rsidR="00E1237A">
        <w:rPr>
          <w:rFonts w:ascii="Times New Roman" w:hAnsi="Times New Roman" w:cs="Times New Roman"/>
          <w:sz w:val="24"/>
          <w:szCs w:val="24"/>
        </w:rPr>
        <w:t>Compression also provides stability to the</w:t>
      </w:r>
      <w:r w:rsidR="00FB4DAB">
        <w:rPr>
          <w:rFonts w:ascii="Times New Roman" w:hAnsi="Times New Roman" w:cs="Times New Roman"/>
          <w:sz w:val="24"/>
          <w:szCs w:val="24"/>
        </w:rPr>
        <w:t xml:space="preserve"> ankle by immobilizing it (</w:t>
      </w:r>
      <w:r w:rsidRPr="00FB4DAB" w:rsidR="00FB4DAB">
        <w:rPr>
          <w:rFonts w:ascii="Times New Roman" w:hAnsi="Times New Roman" w:cs="Times New Roman"/>
          <w:sz w:val="24"/>
          <w:szCs w:val="24"/>
        </w:rPr>
        <w:t>Doherty</w:t>
      </w:r>
      <w:r w:rsidR="00FB4DAB">
        <w:rPr>
          <w:rFonts w:ascii="Times New Roman" w:hAnsi="Times New Roman" w:cs="Times New Roman"/>
          <w:sz w:val="24"/>
          <w:szCs w:val="24"/>
        </w:rPr>
        <w:t xml:space="preserve"> et al. 2017).</w:t>
      </w:r>
    </w:p>
    <w:p w:rsidR="00BC4534" w:rsidRPr="00B37DF7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>Elevation. To reduce swelling, elevate the ankle above the level of the heart. Gravity helps in reducing swelling by draining excess fluid. 
</w:t>
      </w:r>
    </w:p>
    <w:p w:rsidR="00EE23CC" w:rsidRPr="00B37DF7" w:rsidP="00E1237A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DF7">
        <w:rPr>
          <w:rFonts w:ascii="Times New Roman" w:hAnsi="Times New Roman" w:cs="Times New Roman"/>
          <w:b/>
          <w:sz w:val="24"/>
          <w:szCs w:val="24"/>
        </w:rPr>
        <w:t>Patient education</w:t>
      </w:r>
    </w:p>
    <w:p w:rsidR="00EC783B" w:rsidRPr="00B37DF7" w:rsidP="00B37D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>Taking painkillers- pain relievers such as ibuprofen or naproxen-helps manage the pain associated with a sprained ankle. I would advise Shar to use these pain relievers. 
</w:t>
      </w:r>
    </w:p>
    <w:p w:rsidR="00EC783B" w:rsidRPr="00B37DF7" w:rsidP="00B37D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 xml:space="preserve">Use of crutches- Shar may require crutches because she cannot </w:t>
      </w:r>
      <w:r w:rsidRPr="00B37DF7" w:rsidR="00E1237A">
        <w:rPr>
          <w:rFonts w:ascii="Times New Roman" w:hAnsi="Times New Roman" w:cs="Times New Roman"/>
          <w:sz w:val="24"/>
          <w:szCs w:val="24"/>
        </w:rPr>
        <w:t>walk comfortably. I</w:t>
      </w:r>
      <w:r w:rsidRPr="00B37DF7">
        <w:rPr>
          <w:rFonts w:ascii="Times New Roman" w:hAnsi="Times New Roman" w:cs="Times New Roman"/>
          <w:sz w:val="24"/>
          <w:szCs w:val="24"/>
        </w:rPr>
        <w:t>t is painful to walk with a sprained ankle. An elastic bandage may be needed to stabilize the ankle. 
</w:t>
      </w:r>
    </w:p>
    <w:p w:rsidR="000A3C8E" w:rsidRPr="00B37DF7" w:rsidP="00B37D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7DF7">
        <w:rPr>
          <w:rFonts w:ascii="Times New Roman" w:hAnsi="Times New Roman" w:cs="Times New Roman"/>
          <w:sz w:val="24"/>
          <w:szCs w:val="24"/>
        </w:rPr>
        <w:t>If the injury d</w:t>
      </w:r>
      <w:r w:rsidRPr="00B37DF7" w:rsidR="00E1237A">
        <w:rPr>
          <w:rFonts w:ascii="Times New Roman" w:hAnsi="Times New Roman" w:cs="Times New Roman"/>
          <w:sz w:val="24"/>
          <w:szCs w:val="24"/>
        </w:rPr>
        <w:t>oes not heal for a long time, I would recommend surgery</w:t>
      </w:r>
      <w:r w:rsidRPr="00B37DF7">
        <w:rPr>
          <w:rFonts w:ascii="Times New Roman" w:hAnsi="Times New Roman" w:cs="Times New Roman"/>
          <w:sz w:val="24"/>
          <w:szCs w:val="24"/>
        </w:rPr>
        <w:t xml:space="preserve">. Surgery is performed to repair a ligament that </w:t>
      </w:r>
      <w:r w:rsidRPr="00B37DF7" w:rsidR="00E1237A">
        <w:rPr>
          <w:rFonts w:ascii="Times New Roman" w:hAnsi="Times New Roman" w:cs="Times New Roman"/>
          <w:sz w:val="24"/>
          <w:szCs w:val="24"/>
        </w:rPr>
        <w:t>has taken longer to heal. Thus, surgery may be the last option if the injury doesn't heal. 
</w:t>
      </w:r>
    </w:p>
    <w:p w:rsidR="00EE23CC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60DF" w:rsidP="00EE23CC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560DF" w:rsidRPr="00C560DF" w:rsidP="00C560DF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0D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644D6" w:rsidRPr="00B37DF7" w:rsidP="006644D6">
      <w:pPr>
        <w:rPr>
          <w:rFonts w:ascii="Times New Roman" w:hAnsi="Times New Roman" w:cs="Times New Roman"/>
          <w:sz w:val="24"/>
          <w:szCs w:val="24"/>
        </w:rPr>
      </w:pPr>
      <w:r w:rsidRPr="00C560DF">
        <w:rPr>
          <w:rFonts w:ascii="Times New Roman" w:hAnsi="Times New Roman" w:cs="Times New Roman"/>
          <w:sz w:val="24"/>
          <w:szCs w:val="24"/>
        </w:rPr>
        <w:t xml:space="preserve">Doherty, C., </w:t>
      </w:r>
      <w:r w:rsidRPr="00C560DF">
        <w:rPr>
          <w:rFonts w:ascii="Times New Roman" w:hAnsi="Times New Roman" w:cs="Times New Roman"/>
          <w:sz w:val="24"/>
          <w:szCs w:val="24"/>
        </w:rPr>
        <w:t>Bleakley</w:t>
      </w:r>
      <w:r w:rsidRPr="00C560DF">
        <w:rPr>
          <w:rFonts w:ascii="Times New Roman" w:hAnsi="Times New Roman" w:cs="Times New Roman"/>
          <w:sz w:val="24"/>
          <w:szCs w:val="24"/>
        </w:rPr>
        <w:t>, C., Delahunt, E., &amp; Holden, S. (2017). Treatment and prevention of acute and recurrent ankle sprain: an overview of systematic reviews with meta-analysis. British journal of sports medicine, 51(2), 113-125.</w:t>
      </w:r>
    </w:p>
    <w:p w:rsidR="006644D6" w:rsidP="006644D6">
      <w:pPr>
        <w:rPr>
          <w:rFonts w:ascii="Times New Roman" w:hAnsi="Times New Roman" w:cs="Times New Roman"/>
          <w:sz w:val="24"/>
          <w:szCs w:val="24"/>
        </w:rPr>
      </w:pPr>
      <w:r w:rsidRPr="00C560DF">
        <w:rPr>
          <w:rFonts w:ascii="Times New Roman" w:hAnsi="Times New Roman" w:cs="Times New Roman"/>
          <w:sz w:val="24"/>
          <w:szCs w:val="24"/>
        </w:rPr>
        <w:t>Van Dijk, C. N. (2002). Management of the sprained ankle. </w:t>
      </w:r>
      <w:r w:rsidRPr="00C560DF">
        <w:rPr>
          <w:rFonts w:ascii="Times New Roman" w:hAnsi="Times New Roman" w:cs="Times New Roman"/>
          <w:i/>
          <w:iCs/>
          <w:sz w:val="24"/>
          <w:szCs w:val="24"/>
        </w:rPr>
        <w:t>British journal of sports medicine</w:t>
      </w:r>
      <w:r w:rsidRPr="00C560DF">
        <w:rPr>
          <w:rFonts w:ascii="Times New Roman" w:hAnsi="Times New Roman" w:cs="Times New Roman"/>
          <w:sz w:val="24"/>
          <w:szCs w:val="24"/>
        </w:rPr>
        <w:t>, </w:t>
      </w:r>
      <w:r w:rsidRPr="00C560DF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C560DF">
        <w:rPr>
          <w:rFonts w:ascii="Times New Roman" w:hAnsi="Times New Roman" w:cs="Times New Roman"/>
          <w:sz w:val="24"/>
          <w:szCs w:val="24"/>
        </w:rPr>
        <w:t>(2), 83-84.</w:t>
      </w:r>
    </w:p>
    <w:p w:rsidR="006644D6" w:rsidP="006644D6">
      <w:pPr>
        <w:ind w:left="0" w:firstLine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409ED">
          <w:rPr>
            <w:rStyle w:val="Hyperlink"/>
            <w:rFonts w:ascii="Times New Roman" w:hAnsi="Times New Roman" w:cs="Times New Roman"/>
            <w:sz w:val="24"/>
            <w:szCs w:val="24"/>
          </w:rPr>
          <w:t>https://www.mayoclinic.org/diseases-conditions/sprained-ankle/diagnosis-treatment/drc-20353231</w:t>
        </w:r>
      </w:hyperlink>
    </w:p>
    <w:p w:rsidR="006644D6" w:rsidP="006644D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52203"/>
    <w:multiLevelType w:val="hybridMultilevel"/>
    <w:tmpl w:val="9458A2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34"/>
    <w:rsid w:val="000A3C8E"/>
    <w:rsid w:val="003E492C"/>
    <w:rsid w:val="004E45F6"/>
    <w:rsid w:val="005F6837"/>
    <w:rsid w:val="006644D6"/>
    <w:rsid w:val="007148F8"/>
    <w:rsid w:val="007409ED"/>
    <w:rsid w:val="00B37DF7"/>
    <w:rsid w:val="00BC4534"/>
    <w:rsid w:val="00C560DF"/>
    <w:rsid w:val="00E1237A"/>
    <w:rsid w:val="00EC42DF"/>
    <w:rsid w:val="00EC783B"/>
    <w:rsid w:val="00EE23CC"/>
    <w:rsid w:val="00FB4DA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2D1EE2D-44CD-4B67-92D9-130BA12F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37A"/>
    <w:pPr>
      <w:contextualSpacing/>
    </w:pPr>
  </w:style>
  <w:style w:type="character" w:styleId="Hyperlink">
    <w:name w:val="Hyperlink"/>
    <w:basedOn w:val="DefaultParagraphFont"/>
    <w:uiPriority w:val="99"/>
    <w:unhideWhenUsed/>
    <w:rsid w:val="00664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mayoclinic.org/diseases-conditions/sprained-ankle/diagnosis-treatment/drc-203532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dcterms:created xsi:type="dcterms:W3CDTF">2020-10-21T17:13:00Z</dcterms:created>
  <dcterms:modified xsi:type="dcterms:W3CDTF">2020-10-21T20:53:00Z</dcterms:modified>
</cp:coreProperties>
</file>